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pStyle w:val="2"/>
        <w:rPr>
          <w:rFonts w:ascii="??_GB2312" w:eastAsia="Times New Roman"/>
          <w:sz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hint="eastAsia"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宝陈农发〔202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6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sz w:val="36"/>
          <w:szCs w:val="36"/>
        </w:rPr>
        <w:t>年中省衔接资金慕仪镇齐东村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农产品销售服务市场建设项目实施方案的批复</w:t>
      </w:r>
    </w:p>
    <w:p>
      <w:pPr>
        <w:snapToGrid w:val="0"/>
        <w:spacing w:line="600" w:lineRule="exact"/>
        <w:ind w:firstLine="0" w:firstLineChars="0"/>
        <w:jc w:val="center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慕仪镇人民政府：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你镇上报的《202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年中省衔接财政资金项目实施方案的报告》(宝陈慕政发〔202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49</w:t>
      </w:r>
      <w:r>
        <w:rPr>
          <w:rFonts w:hint="eastAsia" w:ascii="仿宋_GB2312" w:eastAsia="仿宋_GB2312"/>
          <w:sz w:val="32"/>
          <w:szCs w:val="32"/>
        </w:rPr>
        <w:t>号）收悉。经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6日宝鸡市陈仓区202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年中省衔接财政资金项目评审会公开质询评审，该项目符合项目管理规定，同意你镇实施慕仪镇齐东村农产品销售服务市场建设项目，现批复如下：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该项目主要是建设钢结构式三层农产品交易中心一座，并配套相关设施，项目建成后能解决周边农产品销售渠道不畅，品牌效益不明显、价格不稳定等问题。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1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b w:val="0"/>
          <w:bCs/>
          <w:sz w:val="32"/>
          <w:szCs w:val="32"/>
        </w:rPr>
        <w:t>建设地点及规模：</w:t>
      </w:r>
      <w:r>
        <w:rPr>
          <w:rFonts w:hint="eastAsia" w:ascii="仿宋_GB2312" w:eastAsia="仿宋_GB2312"/>
          <w:sz w:val="32"/>
          <w:szCs w:val="32"/>
        </w:rPr>
        <w:t>项目位于慕仪镇齐东村街道西侧，渭北南环线北侧，交通便利，地理位置优越，主要是建设钢结构式三层农产品交易中心一座，用于农产品、传统手工艺文化等展示销售，带动全镇农产品展销，提升农产品价值等，同时承担全镇消费扶贫重任，提升脱贫成效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</w:rPr>
        <w:t>2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.</w:t>
      </w:r>
      <w:r>
        <w:rPr>
          <w:rFonts w:hint="eastAsia" w:ascii="仿宋_GB2312" w:eastAsia="仿宋_GB2312"/>
          <w:b w:val="0"/>
          <w:bCs/>
          <w:sz w:val="32"/>
          <w:szCs w:val="32"/>
        </w:rPr>
        <w:t>建设内容：</w:t>
      </w:r>
      <w:r>
        <w:rPr>
          <w:rFonts w:hint="eastAsia" w:ascii="仿宋_GB2312" w:eastAsia="仿宋_GB2312"/>
          <w:sz w:val="32"/>
          <w:szCs w:val="32"/>
        </w:rPr>
        <w:t>新建钢结构式农产品交易中心一座，1372.5平方米，附属建设消防通道，铺设给水水路532米，排水管网458米，电路965米（含消防水路），配套消防灭火器15个，消防栓3个等消防设施。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（1）交易中心建设：新建钢结构式3层农产品交易中心一座，面积1372.5平方米，并配套消防通道，共计20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1425</w:t>
      </w:r>
      <w:r>
        <w:rPr>
          <w:rFonts w:hint="eastAsia" w:ascii="仿宋_GB2312" w:eastAsia="仿宋_GB2312"/>
          <w:sz w:val="32"/>
          <w:szCs w:val="32"/>
        </w:rPr>
        <w:t>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）配套设施：铺设给水水路532米，排水管网458米，电路965米，消防设施一套。共计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8.3666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319" w:leftChars="152" w:firstLine="652" w:firstLineChars="204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）消防设施：配备灭火器15个，消防栓3个，</w:t>
      </w:r>
      <w:r>
        <w:rPr>
          <w:rFonts w:hint="eastAsia" w:ascii="仿宋_GB2312" w:eastAsia="仿宋_GB2312"/>
          <w:sz w:val="32"/>
          <w:szCs w:val="32"/>
          <w:lang w:eastAsia="zh-CN"/>
        </w:rPr>
        <w:t>消防管道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118米，</w:t>
      </w:r>
      <w:r>
        <w:rPr>
          <w:rFonts w:hint="eastAsia" w:ascii="仿宋_GB2312" w:eastAsia="仿宋_GB2312"/>
          <w:sz w:val="32"/>
          <w:szCs w:val="32"/>
        </w:rPr>
        <w:t>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4.491万</w:t>
      </w:r>
      <w:r>
        <w:rPr>
          <w:rFonts w:hint="eastAsia" w:ascii="仿宋_GB2312" w:eastAsia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项目总投资合计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220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3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项目建设期限：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2022年4月——2022年7月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4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  <w:lang w:val="en-US" w:eastAsia="zh-CN"/>
        </w:rPr>
        <w:t>.土</w:t>
      </w:r>
      <w:r>
        <w:rPr>
          <w:rFonts w:hint="eastAsia" w:ascii="仿宋_GB2312" w:hAnsi="宋体" w:eastAsia="仿宋_GB2312" w:cs="宋体"/>
          <w:b w:val="0"/>
          <w:bCs/>
          <w:color w:val="000000"/>
          <w:sz w:val="32"/>
          <w:szCs w:val="32"/>
        </w:rPr>
        <w:t>地性质：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建设用地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ascii="黑体" w:eastAsia="黑体"/>
          <w:bCs/>
          <w:color w:val="000000"/>
          <w:sz w:val="32"/>
          <w:szCs w:val="32"/>
        </w:rPr>
      </w:pPr>
      <w:r>
        <w:rPr>
          <w:rFonts w:hint="eastAsia" w:ascii="黑体" w:eastAsia="黑体"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黑体" w:eastAsia="黑体"/>
          <w:bCs/>
          <w:color w:val="000000"/>
          <w:sz w:val="32"/>
          <w:szCs w:val="32"/>
        </w:rPr>
        <w:t>、对脱贫户的扶持情况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440" w:lineRule="exact"/>
        <w:ind w:firstLine="640" w:firstLineChars="200"/>
        <w:textAlignment w:val="auto"/>
        <w:rPr>
          <w:rFonts w:hint="eastAsia" w:ascii="仿宋_GB2312" w:hAnsi="仿宋" w:eastAsia="仿宋_GB2312" w:cs="仿宋"/>
          <w:b w:val="0"/>
          <w:color w:val="000000"/>
          <w:kern w:val="44"/>
          <w:lang w:bidi="zh-TW"/>
        </w:rPr>
      </w:pPr>
      <w:r>
        <w:rPr>
          <w:rFonts w:hint="eastAsia" w:ascii="仿宋_GB2312" w:hAnsi="宋体" w:eastAsia="仿宋_GB2312" w:cs="宋体"/>
          <w:b w:val="0"/>
          <w:color w:val="000000"/>
          <w:lang w:val="en-US" w:eastAsia="zh-CN"/>
        </w:rPr>
        <w:t>1.</w:t>
      </w:r>
      <w:r>
        <w:rPr>
          <w:rFonts w:hint="eastAsia" w:ascii="仿宋_GB2312" w:hAnsi="宋体" w:eastAsia="仿宋_GB2312" w:cs="宋体"/>
          <w:b w:val="0"/>
          <w:color w:val="000000"/>
        </w:rPr>
        <w:t>项目实施后，慕仪镇齐东村、五星村可按比例参与分红，</w:t>
      </w:r>
      <w:r>
        <w:rPr>
          <w:rFonts w:hint="eastAsia" w:ascii="仿宋_GB2312" w:hAnsi="仿宋" w:eastAsia="仿宋_GB2312"/>
          <w:b w:val="0"/>
          <w:lang w:bidi="zh-TW"/>
        </w:rPr>
        <w:t>收益分配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lang w:val="zh-TW" w:bidi="zh-TW"/>
        </w:rPr>
        <w:t>依据农产品消费扶贫交易中心当年实际收益采取浮动分红模式，</w:t>
      </w:r>
      <w:r>
        <w:rPr>
          <w:rFonts w:hint="eastAsia" w:ascii="仿宋_GB2312" w:hAnsi="仿宋" w:eastAsia="仿宋_GB2312" w:cs="仿宋"/>
          <w:b w:val="0"/>
          <w:color w:val="000000"/>
          <w:kern w:val="44"/>
          <w:lang w:val="zh-TW" w:bidi="zh-TW"/>
        </w:rPr>
        <w:t>保底分红5%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44"/>
          <w:lang w:val="zh-TW" w:bidi="zh-TW"/>
        </w:rPr>
        <w:t>。</w:t>
      </w:r>
      <w:r>
        <w:rPr>
          <w:rFonts w:hint="eastAsia" w:ascii="仿宋_GB2312" w:hAnsi="仿宋" w:eastAsia="仿宋_GB2312" w:cs="仿宋"/>
          <w:b w:val="0"/>
          <w:color w:val="000000"/>
          <w:kern w:val="44"/>
          <w:lang w:bidi="zh-TW"/>
        </w:rPr>
        <w:t>预计保底最低分红不低于11万元，各村平均不低于5.5万元。分红所得收益70%作为村级扶贫基金，用于两个村的产业扶持、扶贫救助等，30%用于项目管护及项目新的投资建设及发展使用。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bidi="zh-TW"/>
        </w:rPr>
      </w:pPr>
      <w:r>
        <w:rPr>
          <w:rFonts w:hint="eastAsia" w:ascii="仿宋_GB2312" w:eastAsia="仿宋_GB2312"/>
          <w:sz w:val="32"/>
          <w:szCs w:val="32"/>
          <w:lang w:val="en-US" w:eastAsia="zh-CN" w:bidi="zh-TW"/>
        </w:rPr>
        <w:t>2.</w:t>
      </w:r>
      <w:r>
        <w:rPr>
          <w:rFonts w:hint="eastAsia" w:ascii="仿宋_GB2312" w:eastAsia="仿宋_GB2312"/>
          <w:sz w:val="32"/>
          <w:szCs w:val="32"/>
          <w:lang w:bidi="zh-TW"/>
        </w:rPr>
        <w:t>在项目建设过程中，优先使用脱贫户，预计可提供就业岗位5个，人均增收6000元，项目建成后，提供日常管护岗位3个，预计人均年增收10000元以上。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三</w:t>
      </w:r>
      <w:r>
        <w:rPr>
          <w:rFonts w:hint="eastAsia" w:ascii="黑体" w:eastAsia="黑体"/>
          <w:sz w:val="32"/>
          <w:szCs w:val="32"/>
        </w:rPr>
        <w:t>、资金筹措方案及财政</w:t>
      </w:r>
      <w:r>
        <w:rPr>
          <w:rFonts w:hint="eastAsia" w:ascii="黑体" w:eastAsia="黑体"/>
          <w:sz w:val="32"/>
          <w:szCs w:val="32"/>
          <w:lang w:eastAsia="zh-CN"/>
        </w:rPr>
        <w:t>衔接</w:t>
      </w:r>
      <w:r>
        <w:rPr>
          <w:rFonts w:hint="eastAsia" w:ascii="黑体" w:eastAsia="黑体"/>
          <w:sz w:val="32"/>
          <w:szCs w:val="32"/>
        </w:rPr>
        <w:t>资金用途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_GB2312" w:hAnsi="宋体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项目计划投资22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万元，申请中央财政衔接资金220万元，</w:t>
      </w:r>
      <w:r>
        <w:rPr>
          <w:rFonts w:hint="eastAsia" w:ascii="仿宋_GB2312" w:hAnsi="宋体" w:eastAsia="仿宋_GB2312" w:cs="宋体"/>
          <w:color w:val="000000"/>
          <w:sz w:val="32"/>
          <w:szCs w:val="32"/>
          <w:lang w:eastAsia="zh-CN"/>
        </w:rPr>
        <w:t>全部</w:t>
      </w: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用于慕仪镇齐东村农产品销售服务市场建设项目建设。</w:t>
      </w:r>
    </w:p>
    <w:p>
      <w:pPr>
        <w:keepNext w:val="0"/>
        <w:keepLines w:val="0"/>
        <w:pageBreakBefore w:val="0"/>
        <w:widowControl w:val="0"/>
        <w:tabs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招标方式的确定：经镇政府研究决定采用招标方式为公开招标。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、项目实施要求：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1.夯实责任，加强项目实施管理。项目镇街要切实落实项目实施主体责任，按照省市区财政衔接资金项目管理办法及实施要求，严格落实项目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月底前完成项目建设任务、资金兑付和报账工作，接受上级检查验收。同时，提早动手做好项目资产确权移交和后期运维管理等工作。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3520" w:firstLineChars="1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416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3640" w:firstLineChars="13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</w:p>
    <w:p>
      <w:pPr>
        <w:snapToGrid w:val="0"/>
        <w:spacing w:line="520" w:lineRule="exact"/>
        <w:ind w:left="0" w:leftChars="0" w:firstLine="0" w:firstLineChars="0"/>
        <w:rPr>
          <w:rFonts w:hint="eastAsia" w:ascii="仿宋" w:hAnsi="仿宋" w:eastAsia="仿宋" w:cs="仿宋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298450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5pt;margin-top:23.5pt;height:0pt;width:441pt;z-index:251660288;mso-width-relative:page;mso-height-relative:page;" filled="f" stroked="t" coordsize="21600,21600" o:gfxdata="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oB2WJdYAAAAIAQAADwAAAAAAAAABACAAAAAiAAAAZHJzL2Rvd25yZXYueG1s&#10;UEsBAhQAFAAAAAgAh07iQK8182T6AQAA8gMAAA4AAAAAAAAAAQAgAAAAJQ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ascii="仿宋" w:hAnsi="仿宋" w:eastAsia="仿宋" w:cs="仿宋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306705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.15pt;margin-top:24.15pt;height:0pt;width:442.5pt;z-index:251659264;mso-width-relative:page;mso-height-relative:page;" filled="f" stroked="t" coordsize="21600,21600" o:gfxdata="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x7xtNcAAAAJAQAADwAAAAAAAAABACAAAAAiAAAAZHJzL2Rvd25yZXYueG1s&#10;UEsBAhQAFAAAAAgAh07iQKkCdlT5AQAA8gMAAA4AAAAAAAAAAQAgAAAAJgEAAGRycy9lMm9Eb2Mu&#10;eG1sUEsFBgAAAAAGAAYAWQEAAJ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textAlignment w:val="auto"/>
        <w:rPr>
          <w:rFonts w:ascii="??_GB2312" w:eastAsia="Times New Roman"/>
          <w:sz w:val="32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313055</wp:posOffset>
                </wp:positionV>
                <wp:extent cx="5673090" cy="10795"/>
                <wp:effectExtent l="0" t="4445" r="3810" b="1333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4.65pt;height:0.85pt;width:446.7pt;z-index:251661312;mso-width-relative:page;mso-height-relative:page;" filled="f" stroked="t" coordsize="21600,21600" o:gfxdata="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OmEy2tgAAAAJAQAADwAAAAAAAAABACAAAAAiAAAAZHJz&#10;L2Rvd25yZXYueG1sUEsBAhQAFAAAAAgAh07iQIuhGS8EAgAAAAQAAA4AAAAAAAAAAQAgAAAAJwEA&#10;AGRycy9lMm9Eb2MueG1sUEsFBgAAAAAGAAYAWQEAAJ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宝鸡市陈仓区农业农村局                  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日印</w:t>
      </w:r>
      <w:r>
        <w:rPr>
          <w:rFonts w:hint="eastAsia" w:ascii="仿宋" w:hAnsi="仿宋" w:eastAsia="仿宋" w:cs="仿宋"/>
          <w:sz w:val="30"/>
          <w:szCs w:val="30"/>
        </w:rPr>
        <w:t>发</w:t>
      </w:r>
      <w:r>
        <w:rPr>
          <w:rFonts w:ascii="??_GB2312" w:eastAsia="Times New Roman"/>
          <w:sz w:val="30"/>
          <w:szCs w:val="30"/>
        </w:rPr>
        <w:t xml:space="preserve"> </w:t>
      </w:r>
      <w:r>
        <w:rPr>
          <w:rFonts w:ascii="??_GB2312" w:eastAsia="Times New Roman"/>
          <w:sz w:val="32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4ZTQ0ZGRlMDlhM2NmMThmZTM3MDIwNzQ4ZGEzMzQifQ=="/>
  </w:docVars>
  <w:rsids>
    <w:rsidRoot w:val="00000000"/>
    <w:rsid w:val="153772F1"/>
    <w:rsid w:val="1A3C6B65"/>
    <w:rsid w:val="26E6580A"/>
    <w:rsid w:val="39AE1782"/>
    <w:rsid w:val="5963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1408</Words>
  <Characters>1521</Characters>
  <Lines>0</Lines>
  <Paragraphs>0</Paragraphs>
  <TotalTime>10</TotalTime>
  <ScaleCrop>false</ScaleCrop>
  <LinksUpToDate>false</LinksUpToDate>
  <CharactersWithSpaces>1569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2022-04-15T08:44:00Z</dcterms:created>
  <dc:creator>Administrator</dc:creator>
  <cp:lastModifiedBy>天高云淡</cp:lastModifiedBy>
  <cp:lastPrinted>2022-04-18T01:58:00Z</cp:lastPrinted>
  <dcterms:modified xsi:type="dcterms:W3CDTF">2022-04-26T01:21:31Z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0153E6F320BC40B4898C7109E0E7B834</vt:lpwstr>
  </property>
</Properties>
</file>